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INFORMATIVO N°3/2024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1" w:sz="6" w:val="single"/>
          <w:left w:color="000000" w:space="4" w:sz="6" w:val="single"/>
          <w:bottom w:color="000000" w:space="1" w:sz="6" w:val="single"/>
          <w:right w:color="000000" w:space="4" w:sz="6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COMISION NACIONAL DE ELECCIONES - ANEJUD CHILE</w:t>
      </w:r>
    </w:p>
    <w:p w:rsidR="00000000" w:rsidDel="00000000" w:rsidP="00000000" w:rsidRDefault="00000000" w:rsidRPr="00000000" w14:paraId="00000004">
      <w:pPr>
        <w:spacing w:after="0" w:line="360" w:lineRule="auto"/>
        <w:ind w:right="566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567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De: COMISION NACIONAL DE ELECCIONES (CNE)</w:t>
      </w:r>
    </w:p>
    <w:p w:rsidR="00000000" w:rsidDel="00000000" w:rsidP="00000000" w:rsidRDefault="00000000" w:rsidRPr="00000000" w14:paraId="00000006">
      <w:pPr>
        <w:spacing w:after="0" w:line="240" w:lineRule="auto"/>
        <w:ind w:right="567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A:  ASOCIACION NACIONAL DE EMPLEADOS DEL PODER JUDICIAL</w:t>
      </w:r>
    </w:p>
    <w:p w:rsidR="00000000" w:rsidDel="00000000" w:rsidP="00000000" w:rsidRDefault="00000000" w:rsidRPr="00000000" w14:paraId="00000007">
      <w:pPr>
        <w:spacing w:after="0" w:line="240" w:lineRule="auto"/>
        <w:ind w:right="567"/>
        <w:jc w:val="both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P R E S E N T E:</w:t>
      </w:r>
    </w:p>
    <w:p w:rsidR="00000000" w:rsidDel="00000000" w:rsidP="00000000" w:rsidRDefault="00000000" w:rsidRPr="00000000" w14:paraId="00000008">
      <w:pPr>
        <w:spacing w:after="0" w:line="360" w:lineRule="auto"/>
        <w:ind w:right="566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ab/>
        <w:tab/>
        <w:tab/>
        <w:tab/>
        <w:t xml:space="preserve">Santiago, 07 de marzo de 2024</w:t>
      </w:r>
    </w:p>
    <w:p w:rsidR="00000000" w:rsidDel="00000000" w:rsidP="00000000" w:rsidRDefault="00000000" w:rsidRPr="00000000" w14:paraId="0000000A">
      <w:pPr>
        <w:spacing w:after="0" w:line="240" w:lineRule="auto"/>
        <w:ind w:right="566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ab/>
        <w:t xml:space="preserve">Junto con saludar, Comisión Nacional de Elecciones - ANEJUD Chile informa a usted que compartimos la conexión a la ceremonia de escrutinio, a realizarse este día jueves 7 de marzo en curso, a las 16:00 horas mediante el siguiente enlace: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Bookman Old Style" w:cs="Bookman Old Style" w:eastAsia="Bookman Old Style" w:hAnsi="Bookman Old Style"/>
          <w:b w:val="1"/>
          <w:color w:val="ff000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  <w:tab/>
        <w:tab/>
        <w:tab/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ff0000"/>
          <w:rtl w:val="0"/>
        </w:rPr>
        <w:t xml:space="preserve">meet.google.com/cyx-itjd-noz </w:t>
      </w:r>
    </w:p>
    <w:p w:rsidR="00000000" w:rsidDel="00000000" w:rsidP="00000000" w:rsidRDefault="00000000" w:rsidRPr="00000000" w14:paraId="0000000D">
      <w:pPr>
        <w:spacing w:line="240" w:lineRule="auto"/>
        <w:ind w:firstLine="2124"/>
        <w:jc w:val="both"/>
        <w:rPr>
          <w:rFonts w:ascii="Bookman Old Style" w:cs="Bookman Old Style" w:eastAsia="Bookman Old Style" w:hAnsi="Bookman Old Style"/>
          <w:color w:val="000000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rtl w:val="0"/>
        </w:rPr>
        <w:t xml:space="preserve">En esta ocasión conoceremos los resultados de vuestra votación, tanto en la directiva Nacional como la Regional.</w:t>
      </w:r>
    </w:p>
    <w:p w:rsidR="00000000" w:rsidDel="00000000" w:rsidP="00000000" w:rsidRDefault="00000000" w:rsidRPr="00000000" w14:paraId="0000000E">
      <w:pPr>
        <w:spacing w:line="240" w:lineRule="auto"/>
        <w:ind w:firstLine="2124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Se hace presente que hay opción de que 100 socios  puedan conectarse a la sesión de apertura.</w:t>
      </w:r>
    </w:p>
    <w:p w:rsidR="00000000" w:rsidDel="00000000" w:rsidP="00000000" w:rsidRDefault="00000000" w:rsidRPr="00000000" w14:paraId="0000000F">
      <w:pPr>
        <w:spacing w:line="240" w:lineRule="auto"/>
        <w:ind w:firstLine="2124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Lo que se comunica a Ud., para conocimiento y fines pertinentes, como publicación página Anejud Chile.</w:t>
      </w:r>
    </w:p>
    <w:p w:rsidR="00000000" w:rsidDel="00000000" w:rsidP="00000000" w:rsidRDefault="00000000" w:rsidRPr="00000000" w14:paraId="00000010">
      <w:pPr>
        <w:spacing w:after="0" w:line="240" w:lineRule="auto"/>
        <w:ind w:firstLine="2124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Atentamente.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ind w:left="1416" w:firstLine="707.9999999999998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COMISION NACIONAL DE ELECCIONES 2024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ab/>
        <w:tab/>
        <w:tab/>
        <w:tab/>
        <w:tab/>
        <w:t xml:space="preserve">ANEJUD - CHILE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